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both"/>
        <w:rPr>
          <w:rFonts w:ascii="Arial" w:cs="Arial" w:eastAsia="Arial" w:hAnsi="Arial"/>
          <w:sz w:val="22"/>
          <w:szCs w:val="22"/>
          <w:highlight w:val="yellow"/>
          <w:u w:val="single"/>
        </w:rPr>
      </w:pPr>
      <w:r w:rsidDel="00000000" w:rsidR="00000000" w:rsidRPr="00000000">
        <w:rPr>
          <w:rtl w:val="0"/>
        </w:rPr>
      </w:r>
    </w:p>
    <w:p w:rsidR="00000000" w:rsidDel="00000000" w:rsidP="00000000" w:rsidRDefault="00000000" w:rsidRPr="00000000" w14:paraId="00000002">
      <w:pPr>
        <w:pStyle w:val="Heading2"/>
        <w:jc w:val="both"/>
        <w:rPr>
          <w:rFonts w:ascii="Arial" w:cs="Arial" w:eastAsia="Arial" w:hAnsi="Arial"/>
          <w:sz w:val="22"/>
          <w:szCs w:val="22"/>
          <w:highlight w:val="yellow"/>
          <w:vertAlign w:val="baseline"/>
        </w:rPr>
      </w:pPr>
      <w:r w:rsidDel="00000000" w:rsidR="00000000" w:rsidRPr="00000000">
        <w:rPr>
          <w:rFonts w:ascii="Arial" w:cs="Arial" w:eastAsia="Arial" w:hAnsi="Arial"/>
          <w:sz w:val="22"/>
          <w:szCs w:val="22"/>
          <w:highlight w:val="yellow"/>
          <w:u w:val="single"/>
          <w:rtl w:val="0"/>
        </w:rPr>
        <w:t xml:space="preserve">PRR Routing Sheet Instructions</w:t>
      </w:r>
      <w:r w:rsidDel="00000000" w:rsidR="00000000" w:rsidRPr="00000000">
        <w:rPr>
          <w:rFonts w:ascii="Arial" w:cs="Arial" w:eastAsia="Arial" w:hAnsi="Arial"/>
          <w:sz w:val="22"/>
          <w:szCs w:val="22"/>
          <w:highlight w:val="yellow"/>
          <w:vertAlign w:val="baseline"/>
          <w:rtl w:val="0"/>
        </w:rPr>
        <w:t xml:space="preserve">  Please note that the PRR </w:t>
      </w:r>
      <w:r w:rsidDel="00000000" w:rsidR="00000000" w:rsidRPr="00000000">
        <w:rPr>
          <w:rFonts w:ascii="Arial" w:cs="Arial" w:eastAsia="Arial" w:hAnsi="Arial"/>
          <w:sz w:val="22"/>
          <w:szCs w:val="22"/>
          <w:highlight w:val="yellow"/>
          <w:rtl w:val="0"/>
        </w:rPr>
        <w:t xml:space="preserve">Routing Sheet</w:t>
      </w:r>
      <w:r w:rsidDel="00000000" w:rsidR="00000000" w:rsidRPr="00000000">
        <w:rPr>
          <w:rFonts w:ascii="Arial" w:cs="Arial" w:eastAsia="Arial" w:hAnsi="Arial"/>
          <w:sz w:val="22"/>
          <w:szCs w:val="22"/>
          <w:highlight w:val="yellow"/>
          <w:vertAlign w:val="baseline"/>
          <w:rtl w:val="0"/>
        </w:rPr>
        <w:t xml:space="preserve"> must accompany all PRRs that are submitted to the Chancellor’s Cabinet Meeting (CCM).   </w:t>
      </w:r>
    </w:p>
    <w:p w:rsidR="00000000" w:rsidDel="00000000" w:rsidP="00000000" w:rsidRDefault="00000000" w:rsidRPr="00000000" w14:paraId="00000003">
      <w:pPr>
        <w:pStyle w:val="Heading2"/>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highlight w:val="yellow"/>
          <w:rtl w:val="0"/>
        </w:rPr>
        <w:t xml:space="preserve">Correct document naming protocols: POL/REG ##.##.## - Title - Routing and Redline </w:t>
      </w:r>
      <w:r w:rsidDel="00000000" w:rsidR="00000000" w:rsidRPr="00000000">
        <w:rPr>
          <w:rFonts w:ascii="Arial" w:cs="Arial" w:eastAsia="Arial" w:hAnsi="Arial"/>
          <w:b w:val="1"/>
          <w:sz w:val="22"/>
          <w:szCs w:val="22"/>
          <w:vertAlign w:val="baseline"/>
          <w:rtl w:val="0"/>
        </w:rPr>
        <w:t xml:space="preserve"> </w:t>
      </w:r>
    </w:p>
    <w:p w:rsidR="00000000" w:rsidDel="00000000" w:rsidP="00000000" w:rsidRDefault="00000000" w:rsidRPr="00000000" w14:paraId="00000005">
      <w:pPr>
        <w:tabs>
          <w:tab w:val="left" w:leader="none" w:pos="3960"/>
        </w:tabs>
        <w:rPr>
          <w:rFonts w:ascii="Arial" w:cs="Arial" w:eastAsia="Arial" w:hAnsi="Arial"/>
          <w:sz w:val="22"/>
          <w:szCs w:val="22"/>
          <w:vertAlign w:val="baseline"/>
        </w:rPr>
      </w:pPr>
      <w:r w:rsidDel="00000000" w:rsidR="00000000" w:rsidRPr="00000000">
        <w:rPr>
          <w:rFonts w:ascii="Arial" w:cs="Arial" w:eastAsia="Arial" w:hAnsi="Arial"/>
          <w:b w:val="1"/>
          <w:sz w:val="22"/>
          <w:szCs w:val="22"/>
          <w:highlight w:val="yellow"/>
          <w:rtl w:val="0"/>
        </w:rPr>
        <w:tab/>
        <w:t xml:space="preserve">POL/REG ##.##.## - Title  - Clean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highlight w:val="yellow"/>
          <w:u w:val="single"/>
        </w:rPr>
      </w:pPr>
      <w:r w:rsidDel="00000000" w:rsidR="00000000" w:rsidRPr="00000000">
        <w:rPr>
          <w:rtl w:val="0"/>
        </w:rPr>
      </w:r>
    </w:p>
    <w:p w:rsidR="00000000" w:rsidDel="00000000" w:rsidP="00000000" w:rsidRDefault="00000000" w:rsidRPr="00000000" w14:paraId="00000007">
      <w:pPr>
        <w:ind w:right="-810"/>
        <w:rPr>
          <w:rFonts w:ascii="Arial" w:cs="Arial" w:eastAsia="Arial" w:hAnsi="Arial"/>
          <w:b w:val="1"/>
          <w:sz w:val="22"/>
          <w:szCs w:val="22"/>
        </w:rPr>
      </w:pPr>
      <w:r w:rsidDel="00000000" w:rsidR="00000000" w:rsidRPr="00000000">
        <w:rPr>
          <w:rFonts w:ascii="Arial" w:cs="Arial" w:eastAsia="Arial" w:hAnsi="Arial"/>
          <w:b w:val="1"/>
          <w:sz w:val="22"/>
          <w:szCs w:val="22"/>
          <w:highlight w:val="yellow"/>
          <w:u w:val="single"/>
          <w:rtl w:val="0"/>
        </w:rPr>
        <w:t xml:space="preserve">Please delete highlighted instructions prior to submitting your proposed new or revised PRR.</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8">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right="-72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PRR ROUTING SHEET</w:t>
      </w:r>
    </w:p>
    <w:p w:rsidR="00000000" w:rsidDel="00000000" w:rsidP="00000000" w:rsidRDefault="00000000" w:rsidRPr="00000000" w14:paraId="0000000A">
      <w:pPr>
        <w:ind w:right="-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ind w:left="-90" w:righ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PROPOSED REVISION TO: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POL/REG</w:t>
      </w:r>
      <w:r w:rsidDel="00000000" w:rsidR="00000000" w:rsidRPr="00000000">
        <w:rPr>
          <w:rFonts w:ascii="Arial" w:cs="Arial" w:eastAsia="Arial" w:hAnsi="Arial"/>
          <w:sz w:val="22"/>
          <w:szCs w:val="22"/>
          <w:vertAlign w:val="baseline"/>
          <w:rtl w:val="0"/>
        </w:rPr>
        <w:t xml:space="preserve"> ##:  Title</w:t>
      </w:r>
    </w:p>
    <w:p w:rsidR="00000000" w:rsidDel="00000000" w:rsidP="00000000" w:rsidRDefault="00000000" w:rsidRPr="00000000" w14:paraId="0000000C">
      <w:pPr>
        <w:ind w:left="-90" w:righ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NEXT REVIEW SCHEDULED FOR:</w:t>
      </w:r>
      <w:r w:rsidDel="00000000" w:rsidR="00000000" w:rsidRPr="00000000">
        <w:rPr>
          <w:rFonts w:ascii="Arial" w:cs="Arial" w:eastAsia="Arial" w:hAnsi="Arial"/>
          <w:sz w:val="22"/>
          <w:szCs w:val="22"/>
          <w:rtl w:val="0"/>
        </w:rPr>
        <w:t xml:space="preserve">  ___ 1-year    ____ 3-years    ___ 5-years</w:t>
      </w:r>
    </w:p>
    <w:p w:rsidR="00000000" w:rsidDel="00000000" w:rsidP="00000000" w:rsidRDefault="00000000" w:rsidRPr="00000000" w14:paraId="0000000D">
      <w:pPr>
        <w:ind w:left="3240" w:right="-720" w:hanging="324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3240" w:right="-720" w:hanging="324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Rationale:</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3240" w:right="-720" w:hanging="324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3240" w:right="-720" w:hanging="32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3240" w:right="-720" w:hanging="32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3240" w:right="-720" w:hanging="32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3240" w:right="-720" w:hanging="32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3240" w:right="-720" w:hanging="32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Process:</w:t>
      </w:r>
    </w:p>
    <w:tbl>
      <w:tblPr>
        <w:tblStyle w:val="Table1"/>
        <w:tblW w:w="1014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4950"/>
        <w:gridCol w:w="1020"/>
        <w:tblGridChange w:id="0">
          <w:tblGrid>
            <w:gridCol w:w="4170"/>
            <w:gridCol w:w="4950"/>
            <w:gridCol w:w="102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Name/Title/Department</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PRR Process Point of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Responsible Official</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Chancellor or Executive Officer with delegated authority and/or other administrators as designated to develop Regulation or Rule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Executive Officer </w:t>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Delegated authority to review &amp; approve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Arial" w:cs="Arial" w:eastAsia="Arial" w:hAnsi="Arial"/>
                <w:b w:val="1"/>
                <w:sz w:val="20"/>
                <w:szCs w:val="20"/>
              </w:rPr>
            </w:pPr>
            <w:r w:rsidDel="00000000" w:rsidR="00000000" w:rsidRPr="00000000">
              <w:rPr>
                <w:rFonts w:ascii="Arial" w:cs="Arial" w:eastAsia="Arial" w:hAnsi="Arial"/>
                <w:b w:val="1"/>
                <w:sz w:val="22"/>
                <w:szCs w:val="22"/>
                <w:rtl w:val="0"/>
              </w:rPr>
              <w:t xml:space="preserve">Consulted Stakeholder(s), Constituent(s), OGC attorney, and/or Compliance Officer </w:t>
            </w:r>
            <w:r w:rsidDel="00000000" w:rsidR="00000000" w:rsidRPr="00000000">
              <w:rPr>
                <w:rFonts w:ascii="Arial" w:cs="Arial" w:eastAsia="Arial" w:hAnsi="Arial"/>
                <w:sz w:val="20"/>
                <w:szCs w:val="20"/>
                <w:rtl w:val="0"/>
              </w:rPr>
              <w:t xml:space="preserve">(add more rows as necessary)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of General Counsel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Submitted to Chancellor’s office for inclusion on the Chancellor’s Cabinet meeting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35">
      <w:pPr>
        <w:pStyle w:val="Heading2"/>
        <w:jc w:val="both"/>
        <w:rPr>
          <w:rFonts w:ascii="Arial" w:cs="Arial" w:eastAsia="Arial" w:hAnsi="Arial"/>
          <w:sz w:val="22"/>
          <w:szCs w:val="22"/>
          <w:highlight w:val="yellow"/>
        </w:rPr>
      </w:pPr>
      <w:bookmarkStart w:colFirst="0" w:colLast="0" w:name="_heading=h.keti8pnw5yij" w:id="0"/>
      <w:bookmarkEnd w:id="0"/>
      <w:r w:rsidDel="00000000" w:rsidR="00000000" w:rsidRPr="00000000">
        <w:rPr>
          <w:rFonts w:ascii="Arial" w:cs="Arial" w:eastAsia="Arial" w:hAnsi="Arial"/>
          <w:sz w:val="22"/>
          <w:szCs w:val="22"/>
          <w:highlight w:val="yellow"/>
          <w:u w:val="single"/>
          <w:rtl w:val="0"/>
        </w:rPr>
        <w:t xml:space="preserve">PRR Template Instructions</w:t>
      </w:r>
      <w:r w:rsidDel="00000000" w:rsidR="00000000" w:rsidRPr="00000000">
        <w:rPr>
          <w:rFonts w:ascii="Arial" w:cs="Arial" w:eastAsia="Arial" w:hAnsi="Arial"/>
          <w:sz w:val="22"/>
          <w:szCs w:val="22"/>
          <w:highlight w:val="yellow"/>
          <w:rtl w:val="0"/>
        </w:rPr>
        <w:t xml:space="preserve">:Please review NC State </w:t>
      </w:r>
      <w:hyperlink r:id="rId7">
        <w:r w:rsidDel="00000000" w:rsidR="00000000" w:rsidRPr="00000000">
          <w:rPr>
            <w:rFonts w:ascii="Arial" w:cs="Arial" w:eastAsia="Arial" w:hAnsi="Arial"/>
            <w:color w:val="1155cc"/>
            <w:sz w:val="22"/>
            <w:szCs w:val="22"/>
            <w:highlight w:val="yellow"/>
            <w:u w:val="single"/>
            <w:rtl w:val="0"/>
          </w:rPr>
          <w:t xml:space="preserve">REG 01.25.05 (PRR Protocol)</w:t>
        </w:r>
      </w:hyperlink>
      <w:r w:rsidDel="00000000" w:rsidR="00000000" w:rsidRPr="00000000">
        <w:rPr>
          <w:rFonts w:ascii="Arial" w:cs="Arial" w:eastAsia="Arial" w:hAnsi="Arial"/>
          <w:sz w:val="22"/>
          <w:szCs w:val="22"/>
          <w:highlight w:val="yellow"/>
          <w:rtl w:val="0"/>
        </w:rPr>
        <w:t xml:space="preserve"> for guidance on the procedure for formatting, adopting, and publishing policies, regulations and rules.  This template is intended for use in drafting and revising PRRs. The document Guidelines for Drafting PRRs is available as an additional resource.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jc w:val="both"/>
        <w:rPr>
          <w:rFonts w:ascii="Arial" w:cs="Arial" w:eastAsia="Arial" w:hAnsi="Arial"/>
          <w:sz w:val="22"/>
          <w:szCs w:val="22"/>
          <w:highlight w:val="yellow"/>
        </w:rPr>
      </w:pPr>
      <w:bookmarkStart w:colFirst="0" w:colLast="0" w:name="_heading=h.qs11mb4odyoh" w:id="1"/>
      <w:bookmarkEnd w:id="1"/>
      <w:r w:rsidDel="00000000" w:rsidR="00000000" w:rsidRPr="00000000">
        <w:rPr>
          <w:rFonts w:ascii="Arial" w:cs="Arial" w:eastAsia="Arial" w:hAnsi="Arial"/>
          <w:sz w:val="22"/>
          <w:szCs w:val="22"/>
          <w:highlight w:val="yellow"/>
          <w:rtl w:val="0"/>
        </w:rPr>
        <w:t xml:space="preserve">New PRRs will be given a number by the OGC Policy Administrator based on the relevant functional category.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jc w:val="both"/>
        <w:rPr>
          <w:rFonts w:ascii="Arial" w:cs="Arial" w:eastAsia="Arial" w:hAnsi="Arial"/>
          <w:b w:val="0"/>
          <w:sz w:val="22"/>
          <w:szCs w:val="22"/>
          <w:highlight w:val="yellow"/>
        </w:rPr>
      </w:pPr>
      <w:bookmarkStart w:colFirst="0" w:colLast="0" w:name="_heading=h.55zk3mc2dyf0" w:id="2"/>
      <w:bookmarkEnd w:id="2"/>
      <w:r w:rsidDel="00000000" w:rsidR="00000000" w:rsidRPr="00000000">
        <w:rPr>
          <w:rFonts w:ascii="Arial" w:cs="Arial" w:eastAsia="Arial" w:hAnsi="Arial"/>
          <w:sz w:val="22"/>
          <w:szCs w:val="22"/>
          <w:highlight w:val="yellow"/>
          <w:u w:val="single"/>
          <w:rtl w:val="0"/>
        </w:rPr>
        <w:t xml:space="preserve">Please delete highlighted instructions prior to submitting your proposed new or revised PRR.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  </w:t>
      </w:r>
      <w:r w:rsidDel="00000000" w:rsidR="00000000" w:rsidRPr="00000000">
        <w:rPr>
          <w:rtl w:val="0"/>
        </w:rPr>
      </w:r>
    </w:p>
    <w:p w:rsidR="00000000" w:rsidDel="00000000" w:rsidP="00000000" w:rsidRDefault="00000000" w:rsidRPr="00000000" w14:paraId="0000003A">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B">
      <w:pPr>
        <w:pStyle w:val="Heading2"/>
        <w:jc w:val="both"/>
        <w:rPr>
          <w:rFonts w:ascii="Arial" w:cs="Arial" w:eastAsia="Arial" w:hAnsi="Arial"/>
          <w:sz w:val="22"/>
          <w:szCs w:val="22"/>
        </w:rPr>
      </w:pPr>
      <w:bookmarkStart w:colFirst="0" w:colLast="0" w:name="_heading=h.tuqobl78fgb1" w:id="3"/>
      <w:bookmarkEnd w:id="3"/>
      <w:r w:rsidDel="00000000" w:rsidR="00000000" w:rsidRPr="00000000">
        <w:rPr>
          <w:rFonts w:ascii="Arial" w:cs="Arial" w:eastAsia="Arial" w:hAnsi="Arial"/>
          <w:sz w:val="22"/>
          <w:szCs w:val="22"/>
          <w:highlight w:val="yellow"/>
          <w:rtl w:val="0"/>
        </w:rPr>
        <w:t xml:space="preserve">  </w:t>
      </w:r>
      <w:r w:rsidDel="00000000" w:rsidR="00000000" w:rsidRPr="00000000">
        <w:rPr>
          <w:rtl w:val="0"/>
        </w:rPr>
      </w:r>
    </w:p>
    <w:p w:rsidR="00000000" w:rsidDel="00000000" w:rsidP="00000000" w:rsidRDefault="00000000" w:rsidRPr="00000000" w14:paraId="0000003C">
      <w:pPr>
        <w:tabs>
          <w:tab w:val="center" w:leader="none" w:pos="468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PRR  #00.00.00 </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tl w:val="0"/>
        </w:rPr>
      </w:r>
    </w:p>
    <w:tbl>
      <w:tblPr>
        <w:tblStyle w:val="Table2"/>
        <w:tblW w:w="10440.0" w:type="dxa"/>
        <w:jc w:val="left"/>
        <w:tblInd w:w="-187.0" w:type="dxa"/>
        <w:tblBorders>
          <w:top w:color="000000" w:space="0" w:sz="4" w:val="single"/>
          <w:left w:color="000000" w:space="0" w:sz="4" w:val="single"/>
          <w:bottom w:color="000000" w:space="0" w:sz="4" w:val="single"/>
          <w:right w:color="000000" w:space="0" w:sz="4" w:val="single"/>
        </w:tblBorders>
        <w:tblLayout w:type="fixed"/>
        <w:tblLook w:val="0000"/>
      </w:tblPr>
      <w:tblGrid>
        <w:gridCol w:w="4500"/>
        <w:gridCol w:w="5940"/>
        <w:tblGridChange w:id="0">
          <w:tblGrid>
            <w:gridCol w:w="4500"/>
            <w:gridCol w:w="5940"/>
          </w:tblGrid>
        </w:tblGridChange>
      </w:tblGrid>
      <w:tr>
        <w:trPr>
          <w:cantSplit w:val="0"/>
          <w:trHeight w:val="530"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pStyle w:val="Title"/>
              <w:keepNext w:val="0"/>
              <w:keepLines w:val="0"/>
              <w:widowControl w:val="1"/>
              <w:spacing w:after="0" w:before="0" w:lineRule="auto"/>
              <w:jc w:val="center"/>
              <w:rPr>
                <w:sz w:val="28"/>
                <w:szCs w:val="28"/>
              </w:rPr>
            </w:pPr>
            <w:r w:rsidDel="00000000" w:rsidR="00000000" w:rsidRPr="00000000">
              <w:rPr>
                <w:sz w:val="28"/>
                <w:szCs w:val="28"/>
              </w:rPr>
              <w:drawing>
                <wp:inline distB="0" distT="0" distL="114300" distR="114300">
                  <wp:extent cx="2011679" cy="36576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11679"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Style w:val="Title"/>
              <w:keepNext w:val="0"/>
              <w:keepLines w:val="0"/>
              <w:widowControl w:val="1"/>
              <w:spacing w:after="0" w:before="0" w:lineRule="auto"/>
              <w:jc w:val="center"/>
              <w:rPr>
                <w:sz w:val="24"/>
                <w:szCs w:val="24"/>
              </w:rPr>
            </w:pPr>
            <w:r w:rsidDel="00000000" w:rsidR="00000000" w:rsidRPr="00000000">
              <w:rPr>
                <w:sz w:val="24"/>
                <w:szCs w:val="24"/>
                <w:rtl w:val="0"/>
              </w:rPr>
              <w:t xml:space="preserve">Policies, Regulations and Rules</w:t>
            </w:r>
          </w:p>
          <w:p w:rsidR="00000000" w:rsidDel="00000000" w:rsidP="00000000" w:rsidRDefault="00000000" w:rsidRPr="00000000" w14:paraId="00000041">
            <w:pPr>
              <w:pStyle w:val="Title"/>
              <w:keepNext w:val="0"/>
              <w:keepLines w:val="0"/>
              <w:widowControl w:val="1"/>
              <w:spacing w:after="0" w:before="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widowControl w:val="1"/>
              <w:tabs>
                <w:tab w:val="center" w:leader="none" w:pos="4320"/>
                <w:tab w:val="right" w:leader="none" w:pos="8640"/>
              </w:tabs>
              <w:rPr>
                <w:sz w:val="16"/>
                <w:szCs w:val="16"/>
              </w:rPr>
            </w:pPr>
            <w:r w:rsidDel="00000000" w:rsidR="00000000" w:rsidRPr="00000000">
              <w:rPr>
                <w:sz w:val="16"/>
                <w:szCs w:val="16"/>
                <w:rtl w:val="0"/>
              </w:rPr>
              <w:t xml:space="preserve">Authority</w:t>
            </w:r>
          </w:p>
          <w:p w:rsidR="00000000" w:rsidDel="00000000" w:rsidP="00000000" w:rsidRDefault="00000000" w:rsidRPr="00000000" w14:paraId="00000043">
            <w:pPr>
              <w:widowControl w:val="1"/>
              <w:tabs>
                <w:tab w:val="center" w:leader="none" w:pos="4320"/>
                <w:tab w:val="right" w:leader="none" w:pos="8640"/>
              </w:tabs>
              <w:jc w:val="right"/>
              <w:rPr>
                <w:b w:val="1"/>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1"/>
              <w:rPr>
                <w:sz w:val="20"/>
                <w:szCs w:val="20"/>
              </w:rPr>
            </w:pPr>
            <w:r w:rsidDel="00000000" w:rsidR="00000000" w:rsidRPr="00000000">
              <w:rPr>
                <w:sz w:val="16"/>
                <w:szCs w:val="16"/>
                <w:rtl w:val="0"/>
              </w:rPr>
              <w:t xml:space="preserve">Title</w:t>
            </w:r>
            <w:r w:rsidDel="00000000" w:rsidR="00000000" w:rsidRPr="00000000">
              <w:rPr>
                <w:rtl w:val="0"/>
              </w:rPr>
            </w:r>
          </w:p>
          <w:p w:rsidR="00000000" w:rsidDel="00000000" w:rsidP="00000000" w:rsidRDefault="00000000" w:rsidRPr="00000000" w14:paraId="00000046">
            <w:pPr>
              <w:pStyle w:val="Heading4"/>
              <w:keepLines w:val="0"/>
              <w:widowControl w:val="1"/>
              <w:spacing w:after="0" w:before="0" w:lineRule="auto"/>
              <w:jc w:val="righ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[Title of policy, regulation or rule]</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1"/>
              <w:rPr>
                <w:sz w:val="20"/>
                <w:szCs w:val="20"/>
              </w:rPr>
            </w:pPr>
            <w:r w:rsidDel="00000000" w:rsidR="00000000" w:rsidRPr="00000000">
              <w:rPr>
                <w:sz w:val="16"/>
                <w:szCs w:val="16"/>
                <w:rtl w:val="0"/>
              </w:rPr>
              <w:t xml:space="preserve">Classification</w:t>
            </w:r>
            <w:r w:rsidDel="00000000" w:rsidR="00000000" w:rsidRPr="00000000">
              <w:rPr>
                <w:rtl w:val="0"/>
              </w:rPr>
            </w:r>
          </w:p>
          <w:p w:rsidR="00000000" w:rsidDel="00000000" w:rsidP="00000000" w:rsidRDefault="00000000" w:rsidRPr="00000000" w14:paraId="00000049">
            <w:pPr>
              <w:pStyle w:val="Title"/>
              <w:keepNext w:val="0"/>
              <w:keepLines w:val="0"/>
              <w:widowControl w:val="1"/>
              <w:spacing w:after="0" w:before="0" w:lineRule="auto"/>
              <w:jc w:val="right"/>
              <w:rPr>
                <w:sz w:val="24"/>
                <w:szCs w:val="24"/>
              </w:rPr>
            </w:pPr>
            <w:r w:rsidDel="00000000" w:rsidR="00000000" w:rsidRPr="00000000">
              <w:rPr>
                <w:rtl w:val="0"/>
              </w:rPr>
            </w:r>
          </w:p>
        </w:tc>
      </w:tr>
      <w:tr>
        <w:trPr>
          <w:cantSplit w:val="0"/>
          <w:trHeight w:val="233"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1"/>
              <w:rPr>
                <w:sz w:val="20"/>
                <w:szCs w:val="20"/>
              </w:rPr>
            </w:pPr>
            <w:r w:rsidDel="00000000" w:rsidR="00000000" w:rsidRPr="00000000">
              <w:rPr>
                <w:sz w:val="16"/>
                <w:szCs w:val="16"/>
                <w:rtl w:val="0"/>
              </w:rPr>
              <w:t xml:space="preserve">PRR Subject</w:t>
            </w:r>
            <w:r w:rsidDel="00000000" w:rsidR="00000000" w:rsidRPr="00000000">
              <w:rPr>
                <w:rtl w:val="0"/>
              </w:rPr>
            </w:r>
          </w:p>
          <w:p w:rsidR="00000000" w:rsidDel="00000000" w:rsidP="00000000" w:rsidRDefault="00000000" w:rsidRPr="00000000" w14:paraId="0000004C">
            <w:pPr>
              <w:pStyle w:val="Title"/>
              <w:keepNext w:val="0"/>
              <w:keepLines w:val="0"/>
              <w:widowControl w:val="1"/>
              <w:spacing w:after="0" w:before="0" w:lineRule="auto"/>
              <w:jc w:val="right"/>
              <w:rPr>
                <w:sz w:val="24"/>
                <w:szCs w:val="24"/>
              </w:rPr>
            </w:pPr>
            <w:bookmarkStart w:colFirst="0" w:colLast="0" w:name="_heading=h.w7kx7e8m6bm3" w:id="4"/>
            <w:bookmarkEnd w:id="4"/>
            <w:r w:rsidDel="00000000" w:rsidR="00000000" w:rsidRPr="00000000">
              <w:rPr>
                <w:rtl w:val="0"/>
              </w:rPr>
            </w:r>
          </w:p>
        </w:tc>
      </w:tr>
      <w:tr>
        <w:trPr>
          <w:cantSplit w:val="0"/>
          <w:trHeight w:val="557"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1"/>
              <w:rPr/>
            </w:pPr>
            <w:r w:rsidDel="00000000" w:rsidR="00000000" w:rsidRPr="00000000">
              <w:rPr>
                <w:sz w:val="16"/>
                <w:szCs w:val="16"/>
                <w:rtl w:val="0"/>
              </w:rPr>
              <w:t xml:space="preserve">Contact Info</w:t>
            </w:r>
            <w:r w:rsidDel="00000000" w:rsidR="00000000" w:rsidRPr="00000000">
              <w:rPr>
                <w:rtl w:val="0"/>
              </w:rPr>
            </w:r>
          </w:p>
          <w:p w:rsidR="00000000" w:rsidDel="00000000" w:rsidP="00000000" w:rsidRDefault="00000000" w:rsidRPr="00000000" w14:paraId="0000004F">
            <w:pPr>
              <w:widowControl w:val="1"/>
              <w:jc w:val="right"/>
              <w:rPr>
                <w:b w:val="1"/>
              </w:rPr>
            </w:pPr>
            <w:r w:rsidDel="00000000" w:rsidR="00000000" w:rsidRPr="00000000">
              <w:rPr>
                <w:rFonts w:ascii="Arial" w:cs="Arial" w:eastAsia="Arial" w:hAnsi="Arial"/>
                <w:sz w:val="20"/>
                <w:szCs w:val="20"/>
                <w:rtl w:val="0"/>
              </w:rPr>
              <w:t xml:space="preserve">Title of person and their office to contact in order to obtain information about the PRR, with telephone number and/or general email account </w:t>
            </w:r>
            <w:r w:rsidDel="00000000" w:rsidR="00000000" w:rsidRPr="00000000">
              <w:rPr>
                <w:rtl w:val="0"/>
              </w:rPr>
            </w:r>
          </w:p>
        </w:tc>
      </w:tr>
    </w:tbl>
    <w:p w:rsidR="00000000" w:rsidDel="00000000" w:rsidP="00000000" w:rsidRDefault="00000000" w:rsidRPr="00000000" w14:paraId="00000050">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1"/>
        <w:rPr/>
      </w:pPr>
      <w:r w:rsidDel="00000000" w:rsidR="00000000" w:rsidRPr="00000000">
        <w:rPr>
          <w:b w:val="1"/>
          <w:rtl w:val="0"/>
        </w:rPr>
        <w:t xml:space="preserve">History:  </w:t>
      </w:r>
      <w:r w:rsidDel="00000000" w:rsidR="00000000" w:rsidRPr="00000000">
        <w:rPr>
          <w:rtl w:val="0"/>
        </w:rPr>
        <w:t xml:space="preserve">First Issued:                        </w:t>
      </w:r>
    </w:p>
    <w:p w:rsidR="00000000" w:rsidDel="00000000" w:rsidP="00000000" w:rsidRDefault="00000000" w:rsidRPr="00000000" w14:paraId="00000052">
      <w:pPr>
        <w:widowControl w:val="1"/>
        <w:ind w:firstLine="990"/>
        <w:rPr/>
      </w:pPr>
      <w:r w:rsidDel="00000000" w:rsidR="00000000" w:rsidRPr="00000000">
        <w:rPr>
          <w:rtl w:val="0"/>
        </w:rPr>
        <w:t xml:space="preserve">Last Reviewed:</w:t>
      </w:r>
    </w:p>
    <w:p w:rsidR="00000000" w:rsidDel="00000000" w:rsidP="00000000" w:rsidRDefault="00000000" w:rsidRPr="00000000" w14:paraId="00000053">
      <w:pPr>
        <w:widowControl w:val="1"/>
        <w:ind w:left="2340" w:hanging="1350"/>
        <w:rPr/>
      </w:pPr>
      <w:r w:rsidDel="00000000" w:rsidR="00000000" w:rsidRPr="00000000">
        <w:rPr>
          <w:rtl w:val="0"/>
        </w:rPr>
        <w:t xml:space="preserve">Last Revised: [this is the effective date of the revision, typically the date approved by Cabinet or BOT]</w:t>
      </w:r>
    </w:p>
    <w:p w:rsidR="00000000" w:rsidDel="00000000" w:rsidP="00000000" w:rsidRDefault="00000000" w:rsidRPr="00000000" w14:paraId="00000054">
      <w:pPr>
        <w:widowControl w:val="1"/>
        <w:rPr>
          <w:b w:val="1"/>
        </w:rPr>
      </w:pP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2"/>
          <w:szCs w:val="22"/>
        </w:rPr>
      </w:pPr>
      <w:r w:rsidDel="00000000" w:rsidR="00000000" w:rsidRPr="00000000">
        <w:rPr>
          <w:b w:val="1"/>
          <w:rtl w:val="0"/>
        </w:rPr>
        <w:t xml:space="preserve">Related Policies: </w:t>
      </w:r>
      <w:r w:rsidDel="00000000" w:rsidR="00000000" w:rsidRPr="00000000">
        <w:rPr>
          <w:rFonts w:ascii="Arial" w:cs="Arial" w:eastAsia="Arial" w:hAnsi="Arial"/>
          <w:sz w:val="22"/>
          <w:szCs w:val="22"/>
          <w:rtl w:val="0"/>
        </w:rPr>
        <w:t xml:space="preserve">[insert hyperlinks to PRRs, Board of Governors, Board of Trustees or GA policies and regulations]</w:t>
      </w:r>
    </w:p>
    <w:p w:rsidR="00000000" w:rsidDel="00000000" w:rsidP="00000000" w:rsidRDefault="00000000" w:rsidRPr="00000000" w14:paraId="00000056">
      <w:pPr>
        <w:widowControl w:val="1"/>
        <w:rPr>
          <w:rFonts w:ascii="Arial" w:cs="Arial" w:eastAsia="Arial" w:hAnsi="Arial"/>
          <w:sz w:val="22"/>
          <w:szCs w:val="22"/>
          <w:vertAlign w:val="baseline"/>
        </w:rPr>
      </w:pPr>
      <w:hyperlink r:id="rId9">
        <w:r w:rsidDel="00000000" w:rsidR="00000000" w:rsidRPr="00000000">
          <w:rPr>
            <w:color w:val="c00000"/>
            <w:u w:val="single"/>
            <w:rtl w:val="0"/>
          </w:rPr>
          <w:br w:type="textWrapping"/>
        </w:r>
      </w:hyperlink>
      <w:r w:rsidDel="00000000" w:rsidR="00000000" w:rsidRPr="00000000">
        <w:rPr>
          <w:b w:val="1"/>
          <w:rtl w:val="0"/>
        </w:rPr>
        <w:t xml:space="preserve">Additional References</w:t>
      </w:r>
      <w:r w:rsidDel="00000000" w:rsidR="00000000" w:rsidRPr="00000000">
        <w:rPr>
          <w:rtl w:val="0"/>
        </w:rPr>
        <w:t xml:space="preserve">:  </w:t>
      </w:r>
      <w:r w:rsidDel="00000000" w:rsidR="00000000" w:rsidRPr="00000000">
        <w:rPr>
          <w:rFonts w:ascii="Arial" w:cs="Arial" w:eastAsia="Arial" w:hAnsi="Arial"/>
          <w:sz w:val="22"/>
          <w:szCs w:val="22"/>
          <w:rtl w:val="0"/>
        </w:rPr>
        <w:t xml:space="preserve">[insert statutory references, web site references, forms or other related information, with hyperlinks as appropriate]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tabs>
          <w:tab w:val="left" w:leader="none" w:pos="-144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tabs>
          <w:tab w:val="left" w:leader="none" w:pos="-1440"/>
        </w:tabs>
        <w:ind w:left="720" w:hanging="72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    [Section Title/Heading]</w:t>
      </w:r>
      <w:r w:rsidDel="00000000" w:rsidR="00000000" w:rsidRPr="00000000">
        <w:rPr>
          <w:rtl w:val="0"/>
        </w:rPr>
      </w:r>
    </w:p>
    <w:p w:rsidR="00000000" w:rsidDel="00000000" w:rsidP="00000000" w:rsidRDefault="00000000" w:rsidRPr="00000000" w14:paraId="0000005A">
      <w:pPr>
        <w:tabs>
          <w:tab w:val="left" w:leader="none" w:pos="-144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tabs>
          <w:tab w:val="left" w:leader="none" w:pos="-144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1.1 [Section Sub-title/Sub-heading]</w:t>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1.1.1 [Subject title, if necessary]</w:t>
      </w:r>
    </w:p>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ab/>
        <w:t xml:space="preserve">1.1.2  [Subject title, if necessary</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1.1.3  [Subject title, if necessary</w:t>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r>
    </w:p>
    <w:p w:rsidR="00000000" w:rsidDel="00000000" w:rsidP="00000000" w:rsidRDefault="00000000" w:rsidRPr="00000000" w14:paraId="00000061">
      <w:pPr>
        <w:ind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   [Section Sub-title/subheading]</w:t>
      </w:r>
    </w:p>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1.2.1  [Subject title, if necessary]</w:t>
      </w:r>
    </w:p>
    <w:p w:rsidR="00000000" w:rsidDel="00000000" w:rsidP="00000000" w:rsidRDefault="00000000" w:rsidRPr="00000000" w14:paraId="00000064">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1.2.2</w:t>
        <w:tab/>
      </w:r>
    </w:p>
    <w:p w:rsidR="00000000" w:rsidDel="00000000" w:rsidP="00000000" w:rsidRDefault="00000000" w:rsidRPr="00000000" w14:paraId="00000065">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1.2.3</w:t>
      </w:r>
    </w:p>
    <w:p w:rsidR="00000000" w:rsidDel="00000000" w:rsidP="00000000" w:rsidRDefault="00000000" w:rsidRPr="00000000" w14:paraId="00000066">
      <w:pPr>
        <w:ind w:left="720" w:firstLine="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Additional sections may be added in the above outline format</w:t>
      </w:r>
    </w:p>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sectPr>
      <w:footerReference r:id="rId10" w:type="default"/>
      <w:pgSz w:h="15840" w:w="12240" w:orient="portrait"/>
      <w:pgMar w:bottom="1440" w:top="1440" w:left="1080" w:right="180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of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rPr>
        <w:sz w:val="20"/>
        <w:szCs w:val="20"/>
        <w:vertAlign w:val="baseline"/>
      </w:rPr>
    </w:pPr>
    <w:r w:rsidDel="00000000" w:rsidR="00000000" w:rsidRPr="00000000">
      <w:rPr>
        <w:sz w:val="20"/>
        <w:szCs w:val="20"/>
        <w:rtl w:val="0"/>
      </w:rPr>
      <w:t xml:space="preserve">Rev: 1/2024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center" w:leader="none" w:pos="4680"/>
      </w:tabs>
      <w:jc w:val="center"/>
    </w:pPr>
    <w:rPr>
      <w:sz w:val="28"/>
      <w:szCs w:val="28"/>
      <w:vertAlign w:val="baseline"/>
    </w:rPr>
  </w:style>
  <w:style w:type="paragraph" w:styleId="Heading2">
    <w:name w:val="heading 2"/>
    <w:basedOn w:val="Normal"/>
    <w:next w:val="Normal"/>
    <w:pPr>
      <w:keepNext w:val="1"/>
      <w:widowControl w:val="0"/>
      <w:ind w:right="-720"/>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center" w:leader="none" w:pos="4680"/>
      </w:tabs>
      <w:jc w:val="center"/>
    </w:pPr>
    <w:rPr>
      <w:sz w:val="28"/>
      <w:szCs w:val="28"/>
      <w:vertAlign w:val="baseline"/>
    </w:rPr>
  </w:style>
  <w:style w:type="paragraph" w:styleId="Heading2">
    <w:name w:val="heading 2"/>
    <w:basedOn w:val="Normal"/>
    <w:next w:val="Normal"/>
    <w:pPr>
      <w:keepNext w:val="1"/>
      <w:widowControl w:val="0"/>
      <w:ind w:right="-720"/>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ncsu.edu/policies/governance_admin/gov_gen/REG01.25.2.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ies.ncsu.edu/regulation/reg-01-25-05/"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ZnaT228lQEtFpYw9GqTSEN8zQ==">CgMxLjAyDmgua2V0aThwbnc1eWlqMg5oLnFzMTFtYjRvZHlvaDIOaC41NXprM21jMmR5ZjAyDmgudHVxb2JsNzhmZ2IxMg5oLnc3a3g3ZThtNmJtMzgAciExTWR0MTlJNXJfWkxvdW0zd0lYTzJzbDhTLXJnZnVlZzc=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